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Default="00E56733">
      <w:pPr>
        <w:rPr>
          <w:sz w:val="32"/>
          <w:szCs w:val="32"/>
        </w:rPr>
      </w:pPr>
      <w:r>
        <w:rPr>
          <w:sz w:val="32"/>
          <w:szCs w:val="32"/>
        </w:rPr>
        <w:t>The World’s Greatest Truth</w:t>
      </w:r>
    </w:p>
    <w:p w:rsidR="00E56733" w:rsidRDefault="00E56733">
      <w:pPr>
        <w:rPr>
          <w:sz w:val="28"/>
          <w:szCs w:val="28"/>
        </w:rPr>
      </w:pPr>
      <w:r>
        <w:rPr>
          <w:sz w:val="28"/>
          <w:szCs w:val="28"/>
        </w:rPr>
        <w:t>John 3:11-15</w:t>
      </w:r>
    </w:p>
    <w:p w:rsidR="00E56733" w:rsidRDefault="00E56733">
      <w:pPr>
        <w:rPr>
          <w:sz w:val="28"/>
          <w:szCs w:val="28"/>
        </w:rPr>
      </w:pPr>
    </w:p>
    <w:p w:rsidR="00E56733" w:rsidRDefault="00E56733">
      <w:pPr>
        <w:rPr>
          <w:szCs w:val="22"/>
        </w:rPr>
      </w:pPr>
      <w:r>
        <w:rPr>
          <w:szCs w:val="22"/>
        </w:rPr>
        <w:t>Introduction:</w:t>
      </w:r>
      <w:r w:rsidR="007C3659">
        <w:rPr>
          <w:szCs w:val="22"/>
        </w:rPr>
        <w:t xml:space="preserve"> Review last week as an intro. And discuss the distortion we face between truth and lie! Remind the congregation that God’s word is truth and totally trustworthy.</w:t>
      </w:r>
    </w:p>
    <w:p w:rsidR="00E56733" w:rsidRDefault="00E56733">
      <w:pPr>
        <w:rPr>
          <w:szCs w:val="22"/>
        </w:rPr>
      </w:pPr>
    </w:p>
    <w:p w:rsidR="00F8116B" w:rsidRDefault="004072B3" w:rsidP="00F8116B">
      <w:pPr>
        <w:pStyle w:val="Heading1"/>
      </w:pPr>
      <w:r>
        <w:t xml:space="preserve">Truth is told as </w:t>
      </w:r>
      <w:r w:rsidR="00E56733">
        <w:t>the secret of Salvation V.v.11-12</w:t>
      </w:r>
    </w:p>
    <w:p w:rsidR="00F8116B" w:rsidRDefault="00D3341E" w:rsidP="00F8116B">
      <w:pPr>
        <w:pStyle w:val="Heading2"/>
      </w:pPr>
      <w:r>
        <w:t xml:space="preserve">From truth notice the facts </w:t>
      </w:r>
      <w:r w:rsidR="00F8116B">
        <w:t>revealed. V.11</w:t>
      </w:r>
    </w:p>
    <w:p w:rsidR="00F8116B" w:rsidRDefault="00F8116B" w:rsidP="00F8116B">
      <w:r>
        <w:t xml:space="preserve">“Verily Verily” – </w:t>
      </w:r>
      <w:r w:rsidR="004072B3">
        <w:t xml:space="preserve">Is used by Jesus to draw a line in the sand, in other words He separates the born again believer from not only the pagan unbeliever but also the religious unbeliever. </w:t>
      </w:r>
    </w:p>
    <w:p w:rsidR="00F8116B" w:rsidRDefault="00F8116B" w:rsidP="00F8116B">
      <w:r>
        <w:t xml:space="preserve">“ye” </w:t>
      </w:r>
      <w:r w:rsidR="004072B3">
        <w:t>– The</w:t>
      </w:r>
      <w:r>
        <w:t xml:space="preserve"> condition of the one to whom Jesus speaks, in this case the religion who bring with them the influence of tradition and the ignorance of spiritual truth. Nicodemas was running with the wrong crowd.</w:t>
      </w:r>
      <w:r w:rsidR="00DD6566">
        <w:t xml:space="preserve"> This crowd always has and always will cherry pick the Bible but in the end deny the truth of </w:t>
      </w:r>
      <w:r w:rsidR="004072B3">
        <w:t>God’s</w:t>
      </w:r>
      <w:r w:rsidR="00DD6566">
        <w:t xml:space="preserve"> word.</w:t>
      </w:r>
    </w:p>
    <w:p w:rsidR="00F8116B" w:rsidRDefault="00F8116B" w:rsidP="00F8116B">
      <w:r>
        <w:t xml:space="preserve">“we” – </w:t>
      </w:r>
      <w:r w:rsidR="00DD6566">
        <w:t xml:space="preserve">Jesus and those who had received Jesus as Lord and Savior, “we know” and “we have seen.” The Greek word for “seen” is </w:t>
      </w:r>
      <w:r w:rsidR="00DD6566" w:rsidRPr="00DD6566">
        <w:rPr>
          <w:i/>
        </w:rPr>
        <w:t>horao</w:t>
      </w:r>
      <w:r w:rsidR="00DD6566">
        <w:rPr>
          <w:i/>
        </w:rPr>
        <w:t xml:space="preserve"> </w:t>
      </w:r>
      <w:r w:rsidR="00DD6566">
        <w:t>and it literally means “</w:t>
      </w:r>
      <w:r w:rsidR="00DD6566" w:rsidRPr="00DD6566">
        <w:t>meaning to see and know, to come to know, learn</w:t>
      </w:r>
      <w:r w:rsidR="00DD6566">
        <w:t>.” And, it describes the spiritual condition of those who truly follow Jesus.</w:t>
      </w:r>
    </w:p>
    <w:p w:rsidR="00D3341E" w:rsidRDefault="00D3341E" w:rsidP="00D3341E">
      <w:pPr>
        <w:pStyle w:val="Heading2"/>
      </w:pPr>
      <w:r>
        <w:t>From truth notice the faith required. V.12</w:t>
      </w:r>
    </w:p>
    <w:p w:rsidR="00B60A26" w:rsidRDefault="00C524F1" w:rsidP="00B60A26">
      <w:r>
        <w:t>Jesus reminds Nicodemas there are only two areas of the universe that affect mankind.</w:t>
      </w:r>
    </w:p>
    <w:p w:rsidR="00C524F1" w:rsidRDefault="00C524F1" w:rsidP="00B60A26">
      <w:r>
        <w:t xml:space="preserve">“earthly things” – In this case regeneration, its origins may be heavenly but we experience the manifestation on earth. </w:t>
      </w:r>
    </w:p>
    <w:p w:rsidR="00C524F1" w:rsidRDefault="00C524F1" w:rsidP="00B60A26">
      <w:r>
        <w:t xml:space="preserve">“heavenly things” – Jesus as the Son of God and the mystery of the kingdom of heaven. </w:t>
      </w:r>
    </w:p>
    <w:p w:rsidR="00E56733" w:rsidRDefault="00C524F1" w:rsidP="00E56733">
      <w:r w:rsidRPr="000839A2">
        <w:rPr>
          <w:highlight w:val="yellow"/>
        </w:rPr>
        <w:t>To grasp the “heavenly things” will require faith from Nicodemas and if he was have having trouble grasping “earthly things”; how could his faith r</w:t>
      </w:r>
      <w:r w:rsidR="000839A2" w:rsidRPr="000839A2">
        <w:rPr>
          <w:highlight w:val="yellow"/>
        </w:rPr>
        <w:t>ise to grasp the “heavenly things.”</w:t>
      </w:r>
      <w:r w:rsidR="000839A2">
        <w:t xml:space="preserve"> </w:t>
      </w:r>
    </w:p>
    <w:p w:rsidR="00E56733" w:rsidRDefault="004072B3" w:rsidP="00E56733">
      <w:pPr>
        <w:pStyle w:val="Heading1"/>
      </w:pPr>
      <w:r>
        <w:t>Truth is told as</w:t>
      </w:r>
      <w:r w:rsidR="00E56733">
        <w:t xml:space="preserve"> the source of Salvation V 13</w:t>
      </w:r>
    </w:p>
    <w:p w:rsidR="000839A2" w:rsidRDefault="000839A2" w:rsidP="000839A2">
      <w:r>
        <w:t>For every truly born again believer Jesus is the source of our Salvation, He came down from heaven, therefore Jesus knows about “heavenly things.” Jesus can and does speak with authority on “heavenly things” because heaven was His home; He knew all about it.</w:t>
      </w:r>
    </w:p>
    <w:p w:rsidR="000839A2" w:rsidRPr="000839A2" w:rsidRDefault="000839A2" w:rsidP="000839A2">
      <w:r>
        <w:t>The Christian has the comfort of the Holy Spirit and the accompanying access to certain knowledge; Jesus is better than speculation, unfounded philosophy of religion and its dreamers, the deception of psychics and spiritists, the delusions of hope coming from satanic origins.</w:t>
      </w:r>
    </w:p>
    <w:p w:rsidR="00E56733" w:rsidRDefault="00E56733" w:rsidP="00E56733"/>
    <w:p w:rsidR="00E56733" w:rsidRDefault="004072B3" w:rsidP="00E56733">
      <w:pPr>
        <w:pStyle w:val="Heading1"/>
      </w:pPr>
      <w:r>
        <w:lastRenderedPageBreak/>
        <w:t>Truth is told as</w:t>
      </w:r>
      <w:r w:rsidR="00E56733">
        <w:t xml:space="preserve"> the simplicity of Salvation V.v. 14-15</w:t>
      </w:r>
    </w:p>
    <w:p w:rsidR="000F4F8A" w:rsidRDefault="00C4733A" w:rsidP="000F4F8A">
      <w:r>
        <w:t xml:space="preserve">Jesus took Nicodemas back to school, theology school that is. Jesus reference to Moses lifting up the serpent was nothing more than our Lord using Moses as a type of His coming crucifixion. The reality of this probably didn’t dawn on Nicodemas or even the disciples until after Jesus resurrection. </w:t>
      </w:r>
    </w:p>
    <w:p w:rsidR="00C4733A" w:rsidRDefault="00C4733A" w:rsidP="000F4F8A">
      <w:r>
        <w:t xml:space="preserve">As with Nicidemas the Lord directs us back to the Scriptures. Jesus doesn’t use vain speculation, tradition or the logic of man, He directs us through Scripture. </w:t>
      </w:r>
    </w:p>
    <w:p w:rsidR="00C4733A" w:rsidRPr="000F4F8A" w:rsidRDefault="00C4733A" w:rsidP="000F4F8A">
      <w:r>
        <w:t>Moses lifting the serpent was his last miracle on the border of the Promised Land. The rebellious people had been bitten by fiery serpents, they were dying without hope. Moses was commanded to make a brazen serpent and hand it high on a pole, lift it up for all to see. All the bitten had to do for salvation was to look, believe and live. The solution to the serpent venom was a joke to logic but life to the faithful.</w:t>
      </w:r>
    </w:p>
    <w:p w:rsidR="00E56733" w:rsidRDefault="00E56733" w:rsidP="00E56733"/>
    <w:p w:rsidR="00E56733" w:rsidRPr="00E56733" w:rsidRDefault="00E56733" w:rsidP="00E56733">
      <w:r>
        <w:t>Conclusion:</w:t>
      </w:r>
      <w:r w:rsidR="00AF70BA">
        <w:t xml:space="preserve"> The parallel is obvious. Christ was “lifted up” on the cross of Calvary, for all perishing sinners, aware of their need, willing to abandon useless logic of human remedy, daring to venture all on faith, “there is life for a look at the crucified one.” Jesus while speaking to Nicodemus of these things and setting before him an illustration the Lord used one of his emphatic “musts.” “Ye must be born again” Jesus said, this presses home the desperate need we have for a true relationship with Jesus Christ. Jesus said in verse 15 “That whosoever believeth in him should not perish, but have eternal life.” That statement is true today, which leads us to a couple of questions. Are you religious or redeemed? You can know and you must know in order to possess the World’s greatest Truth, which is Salvation. The second question is the life you are living, is it one that glorifies the Lord? I am not talking about being good, clean, and moral or the keeping of any religious law. I am talking about a life that focuses on Jesus Christ and one you live to glorify Him? Yes you can live that life and you should desire that life. </w:t>
      </w:r>
    </w:p>
    <w:sectPr w:rsidR="00E56733" w:rsidRPr="00E56733" w:rsidSect="00DD2D98">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F0" w:rsidRDefault="00370CF0" w:rsidP="007577E1">
      <w:pPr>
        <w:spacing w:after="0" w:line="240" w:lineRule="auto"/>
      </w:pPr>
      <w:r>
        <w:separator/>
      </w:r>
    </w:p>
  </w:endnote>
  <w:endnote w:type="continuationSeparator" w:id="0">
    <w:p w:rsidR="00370CF0" w:rsidRDefault="00370CF0" w:rsidP="0075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E1" w:rsidRDefault="00757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703927"/>
      <w:docPartObj>
        <w:docPartGallery w:val="Page Numbers (Bottom of Page)"/>
        <w:docPartUnique/>
      </w:docPartObj>
    </w:sdtPr>
    <w:sdtEndPr>
      <w:rPr>
        <w:noProof/>
      </w:rPr>
    </w:sdtEndPr>
    <w:sdtContent>
      <w:bookmarkStart w:id="0" w:name="_GoBack" w:displacedByCustomXml="prev"/>
      <w:bookmarkEnd w:id="0" w:displacedByCustomXml="prev"/>
      <w:p w:rsidR="007577E1" w:rsidRDefault="007577E1">
        <w:pPr>
          <w:pStyle w:val="Footer"/>
          <w:jc w:val="center"/>
        </w:pPr>
        <w:r>
          <w:fldChar w:fldCharType="begin"/>
        </w:r>
        <w:r>
          <w:instrText xml:space="preserve"> PAGE   \* MERGEFORMAT </w:instrText>
        </w:r>
        <w:r>
          <w:fldChar w:fldCharType="separate"/>
        </w:r>
        <w:r w:rsidR="00370CF0">
          <w:rPr>
            <w:noProof/>
          </w:rPr>
          <w:t>1</w:t>
        </w:r>
        <w:r>
          <w:rPr>
            <w:noProof/>
          </w:rPr>
          <w:fldChar w:fldCharType="end"/>
        </w:r>
      </w:p>
    </w:sdtContent>
  </w:sdt>
  <w:p w:rsidR="007577E1" w:rsidRDefault="007577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E1" w:rsidRDefault="00757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F0" w:rsidRDefault="00370CF0" w:rsidP="007577E1">
      <w:pPr>
        <w:spacing w:after="0" w:line="240" w:lineRule="auto"/>
      </w:pPr>
      <w:r>
        <w:separator/>
      </w:r>
    </w:p>
  </w:footnote>
  <w:footnote w:type="continuationSeparator" w:id="0">
    <w:p w:rsidR="00370CF0" w:rsidRDefault="00370CF0" w:rsidP="00757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E1" w:rsidRDefault="00757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E1" w:rsidRDefault="00757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E1" w:rsidRDefault="00757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20C2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33"/>
    <w:rsid w:val="000839A2"/>
    <w:rsid w:val="000F4F8A"/>
    <w:rsid w:val="00370CF0"/>
    <w:rsid w:val="004072B3"/>
    <w:rsid w:val="00450860"/>
    <w:rsid w:val="007577E1"/>
    <w:rsid w:val="007C3659"/>
    <w:rsid w:val="00AC1ED3"/>
    <w:rsid w:val="00AF70BA"/>
    <w:rsid w:val="00B60A26"/>
    <w:rsid w:val="00C4733A"/>
    <w:rsid w:val="00C524F1"/>
    <w:rsid w:val="00D3341E"/>
    <w:rsid w:val="00DD2D98"/>
    <w:rsid w:val="00DD6566"/>
    <w:rsid w:val="00E56733"/>
    <w:rsid w:val="00F8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BC9AD-372F-45CD-990F-FBB2D7BB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6733"/>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E56733"/>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E56733"/>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E56733"/>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E56733"/>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E56733"/>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E56733"/>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E56733"/>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E56733"/>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33"/>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E56733"/>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E56733"/>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E56733"/>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E56733"/>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E56733"/>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E56733"/>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E56733"/>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E56733"/>
    <w:rPr>
      <w:rFonts w:asciiTheme="majorHAnsi" w:eastAsiaTheme="majorEastAsia" w:hAnsiTheme="majorHAnsi"/>
      <w:i/>
      <w:iCs/>
      <w:color w:val="272727" w:themeColor="text1" w:themeTint="D8"/>
      <w:sz w:val="21"/>
      <w:szCs w:val="21"/>
    </w:rPr>
  </w:style>
  <w:style w:type="paragraph" w:styleId="Header">
    <w:name w:val="header"/>
    <w:basedOn w:val="Normal"/>
    <w:link w:val="HeaderChar"/>
    <w:uiPriority w:val="99"/>
    <w:unhideWhenUsed/>
    <w:rsid w:val="0075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E1"/>
  </w:style>
  <w:style w:type="paragraph" w:styleId="Footer">
    <w:name w:val="footer"/>
    <w:basedOn w:val="Normal"/>
    <w:link w:val="FooterChar"/>
    <w:uiPriority w:val="99"/>
    <w:unhideWhenUsed/>
    <w:rsid w:val="0075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Truth is told as the secret of Salvation V.v.11-12</vt:lpstr>
      <vt:lpstr>    From truth notice the facts revealed. V.11</vt:lpstr>
      <vt:lpstr>    From truth notice the faith required. V.12</vt:lpstr>
      <vt:lpstr>Truth is told as the source of Salvation V 13</vt:lpstr>
      <vt:lpstr>Truth is told as the simplicity of Salvation V.v. 14-15</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7</cp:revision>
  <dcterms:created xsi:type="dcterms:W3CDTF">2015-02-28T01:24:00Z</dcterms:created>
  <dcterms:modified xsi:type="dcterms:W3CDTF">2015-03-01T14:35:00Z</dcterms:modified>
</cp:coreProperties>
</file>